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盐田区文化广电旅游体育局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双随机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一公开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”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检查结果公示</w:t>
      </w:r>
    </w:p>
    <w:tbl>
      <w:tblPr>
        <w:tblStyle w:val="3"/>
        <w:tblW w:w="13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2166"/>
        <w:gridCol w:w="2213"/>
        <w:gridCol w:w="1775"/>
        <w:gridCol w:w="1480"/>
        <w:gridCol w:w="2012"/>
        <w:gridCol w:w="2170"/>
        <w:gridCol w:w="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03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序号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抽查监管单位名称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单位地址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检查机关</w:t>
            </w:r>
          </w:p>
        </w:tc>
        <w:tc>
          <w:tcPr>
            <w:tcW w:w="1480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检查时间</w:t>
            </w:r>
          </w:p>
        </w:tc>
        <w:tc>
          <w:tcPr>
            <w:tcW w:w="2012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执法人员</w:t>
            </w:r>
          </w:p>
        </w:tc>
        <w:tc>
          <w:tcPr>
            <w:tcW w:w="2170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检查情况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50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深圳市荣津物业管理有限公司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  <w:t>深圳市盐田区沙头角官吓路63号瀚海东岸3栋五楼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区文化广电旅游体育局</w:t>
            </w:r>
          </w:p>
        </w:tc>
        <w:tc>
          <w:tcPr>
            <w:tcW w:w="1480" w:type="dxa"/>
            <w:vAlign w:val="center"/>
          </w:tcPr>
          <w:p>
            <w:pPr>
              <w:tabs>
                <w:tab w:val="left" w:pos="477"/>
              </w:tabs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6月24日</w:t>
            </w:r>
          </w:p>
        </w:tc>
        <w:tc>
          <w:tcPr>
            <w:tcW w:w="2012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张俊新、张中铭</w:t>
            </w:r>
          </w:p>
        </w:tc>
        <w:tc>
          <w:tcPr>
            <w:tcW w:w="21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未发现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问题。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50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深圳市富基物业管理有限公司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  <w:t>深圳市盐田区盐田街道盐田路45号金港盛世华庭2栋一层</w:t>
            </w:r>
          </w:p>
        </w:tc>
        <w:tc>
          <w:tcPr>
            <w:tcW w:w="177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区文化广电旅游体育局</w:t>
            </w:r>
          </w:p>
        </w:tc>
        <w:tc>
          <w:tcPr>
            <w:tcW w:w="1480" w:type="dxa"/>
            <w:vAlign w:val="center"/>
          </w:tcPr>
          <w:p>
            <w:pPr>
              <w:tabs>
                <w:tab w:val="left" w:pos="477"/>
              </w:tabs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6月24日</w:t>
            </w:r>
          </w:p>
        </w:tc>
        <w:tc>
          <w:tcPr>
            <w:tcW w:w="2012" w:type="dxa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张俊新、张中铭</w:t>
            </w:r>
          </w:p>
        </w:tc>
        <w:tc>
          <w:tcPr>
            <w:tcW w:w="217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未发现问题。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/>
    <w:sectPr>
      <w:pgSz w:w="16840" w:h="11910" w:orient="landscape"/>
      <w:pgMar w:top="1587" w:right="2098" w:bottom="1474" w:left="1984" w:header="720" w:footer="720" w:gutter="0"/>
      <w:pgNumType w:fmt="numberInDash" w:start="1"/>
      <w:cols w:equalWidth="0" w:num="1">
        <w:col w:w="8849"/>
      </w:cols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D6EBF"/>
    <w:rsid w:val="02AD6EBF"/>
    <w:rsid w:val="1572134E"/>
    <w:rsid w:val="16877182"/>
    <w:rsid w:val="1AF347C3"/>
    <w:rsid w:val="1C7E6137"/>
    <w:rsid w:val="2A00120D"/>
    <w:rsid w:val="2F3C780C"/>
    <w:rsid w:val="3198627F"/>
    <w:rsid w:val="36F10297"/>
    <w:rsid w:val="459B1F40"/>
    <w:rsid w:val="4FC03CBF"/>
    <w:rsid w:val="51C92BB2"/>
    <w:rsid w:val="51F46D81"/>
    <w:rsid w:val="6A82242C"/>
    <w:rsid w:val="6F811AC9"/>
    <w:rsid w:val="794B3DDB"/>
    <w:rsid w:val="7A667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eastAsia" w:ascii="方正小标宋简体" w:hAnsi="方正小标宋简体" w:eastAsia="方正小标宋简体" w:cs="方正小标宋简体"/>
      <w:color w:val="000000"/>
      <w:sz w:val="20"/>
      <w:szCs w:val="20"/>
      <w:u w:val="none"/>
    </w:rPr>
  </w:style>
  <w:style w:type="character" w:customStyle="1" w:styleId="6">
    <w:name w:val="font11"/>
    <w:basedOn w:val="4"/>
    <w:qFormat/>
    <w:uiPriority w:val="0"/>
    <w:rPr>
      <w:rFonts w:ascii="仿宋_GB2312" w:eastAsia="仿宋_GB2312" w:cs="仿宋_GB2312"/>
      <w:b/>
      <w:color w:val="000000"/>
      <w:sz w:val="20"/>
      <w:szCs w:val="20"/>
      <w:u w:val="none"/>
    </w:rPr>
  </w:style>
  <w:style w:type="character" w:customStyle="1" w:styleId="7">
    <w:name w:val="font01"/>
    <w:basedOn w:val="4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2022-09-01T02:15:00Z</dcterms:created>
  <dc:creator>杨志远</dc:creator>
  <cp:lastModifiedBy>杨志远</cp:lastModifiedBy>
  <cp:lastPrinted>2024-09-02T01:31:00Z</cp:lastPrinted>
  <dcterms:modified xsi:type="dcterms:W3CDTF">2025-06-26T02:44:47Z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F895BC2EC72C46CC988E21D5B8F90283</vt:lpwstr>
  </property>
</Properties>
</file>